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C3B0" w14:textId="77777777" w:rsidR="00DA21D9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</w:rPr>
        <w:tab/>
        <w:t xml:space="preserve">    </w:t>
      </w:r>
      <w:r w:rsidR="0005607F">
        <w:rPr>
          <w:rFonts w:ascii="TimesNewRomanPS-BoldMT" w:hAnsi="TimesNewRomanPS-BoldMT" w:cs="TimesNewRomanPS-BoldMT"/>
          <w:b/>
          <w:noProof/>
          <w:color w:val="000000"/>
        </w:rPr>
        <w:drawing>
          <wp:inline distT="0" distB="0" distL="0" distR="0" wp14:anchorId="00586453" wp14:editId="5A0D796D">
            <wp:extent cx="2165350" cy="1005840"/>
            <wp:effectExtent l="0" t="0" r="0" b="0"/>
            <wp:docPr id="1" name="Picture 1" descr="MCEA Crossed Flags (Waving)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A Crossed Flags (Waving)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0131" w14:textId="77777777" w:rsidR="003A502C" w:rsidRDefault="003A502C" w:rsidP="003A502C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MARINE CORPS ENGINEER ASSOCIATION</w:t>
      </w:r>
    </w:p>
    <w:p w14:paraId="58658EDD" w14:textId="77777777" w:rsidR="003A502C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NewRomanPS-BoldMT" w:hAnsi="TimesNewRomanPS-BoldMT" w:cs="TimesNewRomanPS-BoldMT"/>
          <w:b/>
          <w:bCs/>
          <w:color w:val="000000"/>
        </w:rPr>
      </w:pPr>
    </w:p>
    <w:p w14:paraId="4B269ADD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What is it</w:t>
      </w:r>
      <w:r w:rsidRPr="0041227B">
        <w:rPr>
          <w:rFonts w:ascii="Times New Roman" w:hAnsi="Times New Roman"/>
          <w:b/>
          <w:bCs/>
          <w:color w:val="000000"/>
          <w:sz w:val="20"/>
          <w:szCs w:val="20"/>
        </w:rPr>
        <w:t xml:space="preserve">? </w:t>
      </w:r>
      <w:r w:rsidRPr="0041227B">
        <w:rPr>
          <w:rFonts w:ascii="Times New Roman" w:hAnsi="Times New Roman"/>
          <w:color w:val="000000"/>
          <w:sz w:val="20"/>
          <w:szCs w:val="20"/>
        </w:rPr>
        <w:t>The MCEA is a HQMC sanctioned, tax-exempt, nonprofit organization</w:t>
      </w:r>
      <w:r w:rsidR="00796E4E" w:rsidRPr="0041227B">
        <w:rPr>
          <w:rFonts w:ascii="Times New Roman" w:hAnsi="Times New Roman"/>
          <w:color w:val="000000"/>
          <w:sz w:val="20"/>
          <w:szCs w:val="20"/>
        </w:rPr>
        <w:t xml:space="preserve"> (IRS 501</w:t>
      </w:r>
      <w:r w:rsidR="00940771"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31E44" w:rsidRPr="0041227B">
        <w:rPr>
          <w:rFonts w:ascii="Times New Roman" w:hAnsi="Times New Roman"/>
          <w:color w:val="000000"/>
          <w:sz w:val="20"/>
          <w:szCs w:val="20"/>
        </w:rPr>
        <w:t>(</w:t>
      </w:r>
      <w:r w:rsidR="00796E4E" w:rsidRPr="0041227B">
        <w:rPr>
          <w:rFonts w:ascii="Times New Roman" w:hAnsi="Times New Roman"/>
          <w:color w:val="000000"/>
          <w:sz w:val="20"/>
          <w:szCs w:val="20"/>
        </w:rPr>
        <w:t>c</w:t>
      </w:r>
      <w:r w:rsidR="00831E44" w:rsidRPr="0041227B">
        <w:rPr>
          <w:rFonts w:ascii="Times New Roman" w:hAnsi="Times New Roman"/>
          <w:color w:val="000000"/>
          <w:sz w:val="20"/>
          <w:szCs w:val="20"/>
        </w:rPr>
        <w:t>)</w:t>
      </w:r>
      <w:r w:rsidR="00796E4E" w:rsidRPr="0041227B">
        <w:rPr>
          <w:rFonts w:ascii="Times New Roman" w:hAnsi="Times New Roman"/>
          <w:color w:val="000000"/>
          <w:sz w:val="20"/>
          <w:szCs w:val="20"/>
        </w:rPr>
        <w:t xml:space="preserve"> (19)</w:t>
      </w:r>
      <w:r w:rsidR="00DC751C" w:rsidRPr="0041227B">
        <w:rPr>
          <w:rFonts w:ascii="Times New Roman" w:hAnsi="Times New Roman"/>
          <w:color w:val="000000"/>
          <w:sz w:val="20"/>
          <w:szCs w:val="20"/>
        </w:rPr>
        <w:t>)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124B78" w:rsidRPr="0041227B">
        <w:rPr>
          <w:rFonts w:ascii="Times New Roman" w:hAnsi="Times New Roman"/>
          <w:color w:val="000000"/>
          <w:sz w:val="20"/>
          <w:szCs w:val="20"/>
        </w:rPr>
        <w:t>incorporated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in NC, in 1991.</w:t>
      </w:r>
    </w:p>
    <w:p w14:paraId="230FDD50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2AA156A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MCEA Purpose/Bylaw highlights</w:t>
      </w:r>
      <w:r w:rsidRPr="0041227B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14:paraId="420444B2" w14:textId="77777777" w:rsidR="00DF10B2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>- Promote Marine Corps engineering in combat engineer, engineer equipment, utilities, landing sup</w:t>
      </w:r>
      <w:r w:rsidR="00DF10B2" w:rsidRPr="0041227B">
        <w:rPr>
          <w:rFonts w:ascii="Times New Roman" w:hAnsi="Times New Roman"/>
          <w:color w:val="000000"/>
          <w:sz w:val="20"/>
          <w:szCs w:val="20"/>
        </w:rPr>
        <w:t xml:space="preserve">port (shore party), bulk fuel,     </w:t>
      </w:r>
    </w:p>
    <w:p w14:paraId="38CC3B8E" w14:textId="77777777" w:rsidR="003A502C" w:rsidRPr="0041227B" w:rsidRDefault="00DF10B2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41227B">
        <w:rPr>
          <w:rFonts w:ascii="Times New Roman" w:hAnsi="Times New Roman"/>
          <w:color w:val="000000"/>
          <w:sz w:val="20"/>
          <w:szCs w:val="20"/>
        </w:rPr>
        <w:tab/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topographic and construction engineering, drafting, and Explosive Ordnance Disposal (EOD)</w:t>
      </w:r>
    </w:p>
    <w:p w14:paraId="0E1576BA" w14:textId="77777777" w:rsidR="00DF10B2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Renew and perpetuate fellowship of retired, former and current US Marines who served with Marine Corps Engineer units and sister </w:t>
      </w:r>
    </w:p>
    <w:p w14:paraId="687883A0" w14:textId="77777777" w:rsidR="003A502C" w:rsidRPr="0041227B" w:rsidRDefault="00DF10B2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41227B">
        <w:rPr>
          <w:rFonts w:ascii="Times New Roman" w:hAnsi="Times New Roman"/>
          <w:color w:val="000000"/>
          <w:sz w:val="20"/>
          <w:szCs w:val="20"/>
        </w:rPr>
        <w:tab/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s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ervice members who served in support of Marine-Air-Ground Task Force (MAGTF) Units</w:t>
      </w:r>
    </w:p>
    <w:p w14:paraId="725E8AF5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>- Preserve the memory of those who served</w:t>
      </w:r>
    </w:p>
    <w:p w14:paraId="3005C02E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>- Promote an accurate historical record of the contributions of Marine Corps engineers</w:t>
      </w:r>
    </w:p>
    <w:p w14:paraId="67AA8332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>- Foster solidarity of Marine Corps engineers</w:t>
      </w:r>
    </w:p>
    <w:p w14:paraId="1377F0E1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>- Keep members current with the Marine Corps engineer community</w:t>
      </w:r>
    </w:p>
    <w:p w14:paraId="7B60A7CC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>- Annually recognize superior achievement of active duty and reserve establishment Marine Corps EOD</w:t>
      </w:r>
      <w:r w:rsidR="00DC751C" w:rsidRPr="0041227B">
        <w:rPr>
          <w:rFonts w:ascii="Times New Roman" w:hAnsi="Times New Roman"/>
          <w:color w:val="000000"/>
          <w:sz w:val="20"/>
          <w:szCs w:val="20"/>
        </w:rPr>
        <w:t xml:space="preserve"> and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1227B">
        <w:rPr>
          <w:rFonts w:ascii="Times New Roman" w:hAnsi="Times New Roman"/>
          <w:sz w:val="20"/>
          <w:szCs w:val="20"/>
        </w:rPr>
        <w:t>engineer</w:t>
      </w:r>
      <w:r w:rsidR="003E5DB8" w:rsidRPr="0041227B">
        <w:rPr>
          <w:rFonts w:ascii="Times New Roman" w:hAnsi="Times New Roman"/>
          <w:sz w:val="20"/>
          <w:szCs w:val="20"/>
        </w:rPr>
        <w:t xml:space="preserve"> i</w:t>
      </w:r>
      <w:r w:rsidR="00017296" w:rsidRPr="0041227B">
        <w:rPr>
          <w:rFonts w:ascii="Times New Roman" w:hAnsi="Times New Roman"/>
          <w:sz w:val="20"/>
          <w:szCs w:val="20"/>
        </w:rPr>
        <w:t xml:space="preserve">ndividuals </w:t>
      </w:r>
      <w:r w:rsidR="00DC751C" w:rsidRPr="0041227B">
        <w:rPr>
          <w:rFonts w:ascii="Times New Roman" w:hAnsi="Times New Roman"/>
          <w:sz w:val="20"/>
          <w:szCs w:val="20"/>
        </w:rPr>
        <w:t>&amp;</w:t>
      </w:r>
      <w:r w:rsidR="00017296" w:rsidRPr="0041227B">
        <w:rPr>
          <w:rFonts w:ascii="Times New Roman" w:hAnsi="Times New Roman"/>
          <w:sz w:val="20"/>
          <w:szCs w:val="20"/>
        </w:rPr>
        <w:t xml:space="preserve"> </w:t>
      </w:r>
      <w:r w:rsidR="003E5DB8" w:rsidRPr="0041227B">
        <w:rPr>
          <w:rFonts w:ascii="Times New Roman" w:hAnsi="Times New Roman"/>
          <w:sz w:val="20"/>
          <w:szCs w:val="20"/>
        </w:rPr>
        <w:tab/>
      </w:r>
      <w:r w:rsidRPr="0041227B">
        <w:rPr>
          <w:rFonts w:ascii="Times New Roman" w:hAnsi="Times New Roman"/>
          <w:sz w:val="20"/>
          <w:szCs w:val="20"/>
        </w:rPr>
        <w:t>organizations, as well as Naval Construction Force Units</w:t>
      </w:r>
    </w:p>
    <w:p w14:paraId="461248ED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</w:p>
    <w:p w14:paraId="468483D7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MCEA Eligibility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. All former and current </w:t>
      </w:r>
      <w:r w:rsidR="00A03E9C" w:rsidRPr="0041227B">
        <w:rPr>
          <w:rFonts w:ascii="Times New Roman" w:hAnsi="Times New Roman"/>
          <w:color w:val="000000"/>
          <w:sz w:val="20"/>
          <w:szCs w:val="20"/>
        </w:rPr>
        <w:t xml:space="preserve">Armed Forces personnel who 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served with Marine Corps Air Ground Task Force (MAGTF) </w:t>
      </w:r>
      <w:r w:rsidR="00A03E9C" w:rsidRPr="0041227B">
        <w:rPr>
          <w:rFonts w:ascii="Times New Roman" w:hAnsi="Times New Roman"/>
          <w:color w:val="000000"/>
          <w:sz w:val="20"/>
          <w:szCs w:val="20"/>
        </w:rPr>
        <w:t>Units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or in support of </w:t>
      </w:r>
      <w:r w:rsidR="00A03E9C" w:rsidRPr="0041227B">
        <w:rPr>
          <w:rFonts w:ascii="Times New Roman" w:hAnsi="Times New Roman"/>
          <w:color w:val="000000"/>
          <w:sz w:val="20"/>
          <w:szCs w:val="20"/>
        </w:rPr>
        <w:t>Marine Corps Engineer Units or</w:t>
      </w:r>
      <w:r w:rsidR="00796E4E" w:rsidRPr="0041227B">
        <w:rPr>
          <w:rFonts w:ascii="Times New Roman" w:hAnsi="Times New Roman"/>
          <w:color w:val="000000"/>
          <w:sz w:val="20"/>
          <w:szCs w:val="20"/>
        </w:rPr>
        <w:t xml:space="preserve"> US Marine Corps Base and Station billets. </w:t>
      </w:r>
    </w:p>
    <w:p w14:paraId="64C29D7B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</w:p>
    <w:p w14:paraId="19205160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Membership Benefits</w:t>
      </w:r>
      <w:r w:rsidRPr="0041227B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14:paraId="07DE939D" w14:textId="77777777" w:rsidR="002F3F6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Very affordable dues for yearly, multi-year &amp; lifetime membership</w:t>
      </w:r>
      <w:r w:rsidR="00CF7B71" w:rsidRPr="0041227B">
        <w:rPr>
          <w:rFonts w:ascii="Times New Roman" w:hAnsi="Times New Roman"/>
          <w:color w:val="000000"/>
          <w:sz w:val="20"/>
          <w:szCs w:val="20"/>
        </w:rPr>
        <w:t>!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 100% of dues and 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 xml:space="preserve">all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contributions are tax deductible.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0D1A94F" w14:textId="77777777" w:rsidR="002F3F6C" w:rsidRPr="0041227B" w:rsidRDefault="00EC07C1" w:rsidP="00AE6073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>Contributions to MCEA</w:t>
      </w:r>
      <w:r w:rsidR="00661652" w:rsidRPr="0041227B">
        <w:rPr>
          <w:rFonts w:ascii="Times New Roman" w:hAnsi="Times New Roman"/>
          <w:color w:val="000000"/>
          <w:sz w:val="20"/>
          <w:szCs w:val="20"/>
        </w:rPr>
        <w:t>, Unit brick program and school sponsorship qualify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 xml:space="preserve"> for the Fellows Program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>.</w:t>
      </w:r>
    </w:p>
    <w:p w14:paraId="0658E2D1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Access to members’ roster and capability to locate and reconnect with Marines and Sailors from former units</w:t>
      </w:r>
    </w:p>
    <w:p w14:paraId="1B02185D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Annual reunion with opportunity to interact with veterans as well as active/reserve duty personnel, corporate members and </w:t>
      </w:r>
    </w:p>
    <w:p w14:paraId="3A6D5BBE" w14:textId="77777777" w:rsidR="003A502C" w:rsidRPr="0041227B" w:rsidRDefault="00796E4E" w:rsidP="002F3F6C">
      <w:pPr>
        <w:autoSpaceDE w:val="0"/>
        <w:autoSpaceDN w:val="0"/>
        <w:adjustRightInd w:val="0"/>
        <w:spacing w:after="0"/>
        <w:ind w:left="0" w:firstLine="72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“</w:t>
      </w:r>
      <w:r w:rsidR="005F258E" w:rsidRPr="0041227B">
        <w:rPr>
          <w:rFonts w:ascii="Times New Roman" w:hAnsi="Times New Roman"/>
          <w:color w:val="000000"/>
          <w:sz w:val="20"/>
          <w:szCs w:val="20"/>
        </w:rPr>
        <w:t>B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est of the </w:t>
      </w:r>
      <w:r w:rsidR="005F258E" w:rsidRPr="0041227B">
        <w:rPr>
          <w:rFonts w:ascii="Times New Roman" w:hAnsi="Times New Roman"/>
          <w:color w:val="000000"/>
          <w:sz w:val="20"/>
          <w:szCs w:val="20"/>
        </w:rPr>
        <w:t>B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est” award recipients and their families</w:t>
      </w:r>
    </w:p>
    <w:p w14:paraId="10656C2B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Subscription to MCEA newsletter</w:t>
      </w:r>
    </w:p>
    <w:p w14:paraId="1DF36B37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Notification of employment opportunities especially in </w:t>
      </w:r>
      <w:r w:rsidR="003A502C" w:rsidRPr="0041227B">
        <w:rPr>
          <w:rFonts w:ascii="Times New Roman" w:hAnsi="Times New Roman"/>
          <w:sz w:val="20"/>
          <w:szCs w:val="20"/>
        </w:rPr>
        <w:t xml:space="preserve">the </w:t>
      </w:r>
      <w:r w:rsidR="003E5DB8" w:rsidRPr="0041227B">
        <w:rPr>
          <w:rFonts w:ascii="Times New Roman" w:hAnsi="Times New Roman"/>
          <w:sz w:val="20"/>
          <w:szCs w:val="20"/>
        </w:rPr>
        <w:t>DOD</w:t>
      </w:r>
      <w:r w:rsidR="003A502C" w:rsidRPr="0041227B">
        <w:rPr>
          <w:rFonts w:ascii="Times New Roman" w:hAnsi="Times New Roman"/>
          <w:sz w:val="20"/>
          <w:szCs w:val="20"/>
        </w:rPr>
        <w:t xml:space="preserve"> and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 civilian engineering community</w:t>
      </w:r>
    </w:p>
    <w:p w14:paraId="1E64DC4C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Capability to interact daily with other members via </w:t>
      </w:r>
      <w:r w:rsidR="00661652" w:rsidRPr="0041227B">
        <w:rPr>
          <w:rFonts w:ascii="Times New Roman" w:hAnsi="Times New Roman"/>
          <w:color w:val="000000"/>
          <w:sz w:val="20"/>
          <w:szCs w:val="20"/>
        </w:rPr>
        <w:t xml:space="preserve">website and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email and receive updates from MCEA</w:t>
      </w:r>
    </w:p>
    <w:p w14:paraId="1E6415BF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Unlimited access to website and special “members only” section</w:t>
      </w:r>
    </w:p>
    <w:p w14:paraId="00A2F477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Access to history, lineage and other information about USMC engineer units</w:t>
      </w:r>
    </w:p>
    <w:p w14:paraId="068935ED" w14:textId="77777777" w:rsidR="003A502C" w:rsidRPr="0041227B" w:rsidRDefault="00EC07C1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 xml:space="preserve">Availability of </w:t>
      </w:r>
      <w:r w:rsidR="003A502C" w:rsidRPr="0041227B">
        <w:rPr>
          <w:rFonts w:ascii="Times New Roman" w:hAnsi="Times New Roman"/>
          <w:sz w:val="20"/>
          <w:szCs w:val="20"/>
        </w:rPr>
        <w:t xml:space="preserve">unique </w:t>
      </w:r>
      <w:r w:rsidR="003E5DB8" w:rsidRPr="0041227B">
        <w:rPr>
          <w:rFonts w:ascii="Times New Roman" w:hAnsi="Times New Roman"/>
          <w:sz w:val="20"/>
          <w:szCs w:val="20"/>
        </w:rPr>
        <w:t>MCEA</w:t>
      </w:r>
      <w:r w:rsidR="003E5DB8"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Ship’s</w:t>
      </w:r>
      <w:r w:rsidR="00796E4E" w:rsidRPr="0041227B">
        <w:rPr>
          <w:rFonts w:ascii="Times New Roman" w:hAnsi="Times New Roman"/>
          <w:color w:val="000000"/>
          <w:sz w:val="20"/>
          <w:szCs w:val="20"/>
        </w:rPr>
        <w:t xml:space="preserve"> S</w:t>
      </w:r>
      <w:r w:rsidR="003A502C" w:rsidRPr="0041227B">
        <w:rPr>
          <w:rFonts w:ascii="Times New Roman" w:hAnsi="Times New Roman"/>
          <w:color w:val="000000"/>
          <w:sz w:val="20"/>
          <w:szCs w:val="20"/>
        </w:rPr>
        <w:t>tore items</w:t>
      </w:r>
      <w:r w:rsidR="00DF10B2" w:rsidRPr="0041227B">
        <w:rPr>
          <w:rFonts w:ascii="Times New Roman" w:hAnsi="Times New Roman"/>
          <w:color w:val="000000"/>
          <w:sz w:val="20"/>
          <w:szCs w:val="20"/>
        </w:rPr>
        <w:t>; - Discounts on Military Historical Tours, Inc</w:t>
      </w:r>
    </w:p>
    <w:p w14:paraId="58E67D85" w14:textId="77777777" w:rsidR="00F039F9" w:rsidRPr="0041227B" w:rsidRDefault="00F039F9" w:rsidP="00F039F9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</w:p>
    <w:p w14:paraId="1D6A340A" w14:textId="77777777" w:rsidR="00A03E9C" w:rsidRPr="0041227B" w:rsidRDefault="00A03E9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MCEA Engineer Monument 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5911EF" w:rsidRPr="0041227B">
        <w:rPr>
          <w:rFonts w:ascii="Times New Roman" w:hAnsi="Times New Roman"/>
          <w:color w:val="000000"/>
          <w:sz w:val="20"/>
          <w:szCs w:val="20"/>
        </w:rPr>
        <w:t>Dedicated 14 May, 2014, as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an enduring tribute to all Marine Corps Engineers, past, present and future in the Semper Fidelis Park at the Nation</w:t>
      </w:r>
      <w:r w:rsidR="00DC751C" w:rsidRPr="0041227B">
        <w:rPr>
          <w:rFonts w:ascii="Times New Roman" w:hAnsi="Times New Roman"/>
          <w:color w:val="000000"/>
          <w:sz w:val="20"/>
          <w:szCs w:val="20"/>
        </w:rPr>
        <w:t>al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Museum of the Marine Corps.</w:t>
      </w:r>
      <w:r w:rsidR="005911EF"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>Personalized</w:t>
      </w:r>
      <w:r w:rsidR="00207000" w:rsidRPr="0041227B">
        <w:rPr>
          <w:rFonts w:ascii="Times New Roman" w:hAnsi="Times New Roman"/>
          <w:color w:val="000000"/>
          <w:sz w:val="20"/>
          <w:szCs w:val="20"/>
        </w:rPr>
        <w:t xml:space="preserve"> and unit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 xml:space="preserve"> bricks available for purchase to be located adjacent to </w:t>
      </w:r>
      <w:r w:rsidR="00207000" w:rsidRPr="0041227B">
        <w:rPr>
          <w:rFonts w:ascii="Times New Roman" w:hAnsi="Times New Roman"/>
          <w:color w:val="000000"/>
          <w:sz w:val="20"/>
          <w:szCs w:val="20"/>
        </w:rPr>
        <w:t>our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 xml:space="preserve"> Engineer Monument.</w:t>
      </w:r>
    </w:p>
    <w:p w14:paraId="0E5B1A42" w14:textId="77777777" w:rsidR="00661652" w:rsidRPr="0041227B" w:rsidRDefault="00661652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</w:p>
    <w:p w14:paraId="580B1969" w14:textId="77777777" w:rsidR="00661652" w:rsidRPr="0041227B" w:rsidRDefault="00661652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color w:val="000000"/>
          <w:sz w:val="20"/>
          <w:szCs w:val="20"/>
          <w:u w:val="single"/>
        </w:rPr>
        <w:t>Sponsorship of engineer related formal school courses</w:t>
      </w:r>
      <w:r w:rsidRPr="0041227B">
        <w:rPr>
          <w:rFonts w:ascii="Times New Roman" w:hAnsi="Times New Roman"/>
          <w:color w:val="000000"/>
          <w:sz w:val="20"/>
          <w:szCs w:val="20"/>
        </w:rPr>
        <w:t>. Opportunity to sponsor any of the 1000 graduates in the 20 annual courses.</w:t>
      </w:r>
    </w:p>
    <w:p w14:paraId="3CDABD44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E9BB7AA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41227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Bottom Line</w:t>
      </w:r>
      <w:r w:rsidRPr="0041227B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MCEA provides </w:t>
      </w:r>
      <w:r w:rsidR="00F07F0F" w:rsidRPr="0041227B">
        <w:rPr>
          <w:rFonts w:ascii="Times New Roman" w:hAnsi="Times New Roman"/>
          <w:color w:val="000000"/>
          <w:sz w:val="20"/>
          <w:szCs w:val="20"/>
        </w:rPr>
        <w:t>a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 xml:space="preserve"> unique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opportunity to </w:t>
      </w:r>
      <w:r w:rsidR="00AC06BC" w:rsidRPr="0041227B">
        <w:rPr>
          <w:rFonts w:ascii="Times New Roman" w:hAnsi="Times New Roman"/>
          <w:color w:val="000000"/>
          <w:sz w:val="20"/>
          <w:szCs w:val="20"/>
        </w:rPr>
        <w:t xml:space="preserve">connect or </w:t>
      </w:r>
      <w:r w:rsidRPr="0041227B">
        <w:rPr>
          <w:rFonts w:ascii="Times New Roman" w:hAnsi="Times New Roman"/>
          <w:color w:val="000000"/>
          <w:sz w:val="20"/>
          <w:szCs w:val="20"/>
        </w:rPr>
        <w:t>reconnect and maintain communication with Marine Corps engineers, the Marine Corps family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>, recognize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 outstanding performance of individual Marines and engineer and Seabee organizations</w:t>
      </w:r>
      <w:r w:rsidR="000B5DBA" w:rsidRPr="0041227B">
        <w:rPr>
          <w:rFonts w:ascii="Times New Roman" w:hAnsi="Times New Roman"/>
          <w:color w:val="000000"/>
          <w:sz w:val="20"/>
          <w:szCs w:val="20"/>
        </w:rPr>
        <w:t xml:space="preserve"> and to leave a memorable legacy for our Marine Corps engineer brotherhood</w:t>
      </w:r>
      <w:r w:rsidRPr="0041227B">
        <w:rPr>
          <w:rFonts w:ascii="Times New Roman" w:hAnsi="Times New Roman"/>
          <w:color w:val="000000"/>
          <w:sz w:val="20"/>
          <w:szCs w:val="20"/>
        </w:rPr>
        <w:t>.</w:t>
      </w:r>
    </w:p>
    <w:p w14:paraId="26E1C60F" w14:textId="77777777" w:rsidR="003A502C" w:rsidRPr="0041227B" w:rsidRDefault="003A502C" w:rsidP="003A502C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3E77E3FF" w14:textId="46A0CC73" w:rsidR="00661652" w:rsidRPr="00543094" w:rsidRDefault="003A502C" w:rsidP="0066165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  <w:lang w:val="es-MX"/>
        </w:rPr>
      </w:pPr>
      <w:r w:rsidRPr="0041227B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Reunions/Awards Banquets</w:t>
      </w:r>
      <w:r w:rsidRPr="0041227B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>Camp Lejeune, NC ’92, ’93,’99, ’07</w:t>
      </w:r>
      <w:r w:rsidR="00037CA2">
        <w:rPr>
          <w:rFonts w:ascii="Times New Roman" w:hAnsi="Times New Roman"/>
          <w:color w:val="000000"/>
          <w:sz w:val="20"/>
          <w:szCs w:val="20"/>
        </w:rPr>
        <w:t>, ‘15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>; Camp Pendleton, CA ’94; ’08</w:t>
      </w:r>
      <w:r w:rsidR="00756A3D" w:rsidRPr="0041227B">
        <w:rPr>
          <w:rFonts w:ascii="Times New Roman" w:hAnsi="Times New Roman"/>
          <w:color w:val="000000"/>
          <w:sz w:val="20"/>
          <w:szCs w:val="20"/>
        </w:rPr>
        <w:t>,</w:t>
      </w:r>
      <w:r w:rsidR="007327A3" w:rsidRPr="0041227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56A3D" w:rsidRPr="0041227B">
        <w:rPr>
          <w:rFonts w:ascii="Times New Roman" w:hAnsi="Times New Roman"/>
          <w:color w:val="000000"/>
          <w:sz w:val="20"/>
          <w:szCs w:val="20"/>
        </w:rPr>
        <w:t>’</w:t>
      </w:r>
      <w:r w:rsidR="007327A3" w:rsidRPr="0041227B">
        <w:rPr>
          <w:rFonts w:ascii="Times New Roman" w:hAnsi="Times New Roman"/>
          <w:color w:val="000000"/>
          <w:sz w:val="20"/>
          <w:szCs w:val="20"/>
        </w:rPr>
        <w:t>14</w:t>
      </w:r>
      <w:r w:rsidR="00756A3D" w:rsidRPr="0041227B">
        <w:rPr>
          <w:rFonts w:ascii="Times New Roman" w:hAnsi="Times New Roman"/>
          <w:color w:val="000000"/>
          <w:sz w:val="20"/>
          <w:szCs w:val="20"/>
        </w:rPr>
        <w:t>;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 xml:space="preserve"> Gatlinburg, TN ’95; Wilmington, NC ’96; Denver, CO ’97; Savannah, GA ’98; Quantico, VA </w:t>
      </w:r>
      <w:r w:rsidR="000B5DBA" w:rsidRPr="0041227B">
        <w:rPr>
          <w:rFonts w:ascii="Times New Roman" w:hAnsi="Times New Roman"/>
          <w:color w:val="000000"/>
          <w:sz w:val="20"/>
          <w:szCs w:val="20"/>
        </w:rPr>
        <w:t>’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>00</w:t>
      </w:r>
      <w:r w:rsidR="000B5DBA" w:rsidRPr="0041227B">
        <w:rPr>
          <w:rFonts w:ascii="Times New Roman" w:hAnsi="Times New Roman"/>
          <w:color w:val="000000"/>
          <w:sz w:val="20"/>
          <w:szCs w:val="20"/>
        </w:rPr>
        <w:t>, 10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>; Branson, MO ’02</w:t>
      </w:r>
      <w:r w:rsidR="000B5DBA" w:rsidRPr="0041227B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AE6073" w:rsidRPr="0041227B">
        <w:rPr>
          <w:rFonts w:ascii="Times New Roman" w:hAnsi="Times New Roman"/>
          <w:color w:val="000000"/>
          <w:sz w:val="20"/>
          <w:szCs w:val="20"/>
        </w:rPr>
        <w:t>‘</w:t>
      </w:r>
      <w:r w:rsidR="000B5DBA" w:rsidRPr="0041227B">
        <w:rPr>
          <w:rFonts w:ascii="Times New Roman" w:hAnsi="Times New Roman"/>
          <w:color w:val="000000"/>
          <w:sz w:val="20"/>
          <w:szCs w:val="20"/>
        </w:rPr>
        <w:t>12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>; Harrisburg, PA ’03; Portland, OR ’04; Myrtle Beach, SC ’05; Boston, MA ‘06; Las Vegas, NV ’09</w:t>
      </w:r>
      <w:r w:rsidR="00E42303">
        <w:rPr>
          <w:rFonts w:ascii="Times New Roman" w:hAnsi="Times New Roman"/>
          <w:color w:val="000000"/>
          <w:sz w:val="20"/>
          <w:szCs w:val="20"/>
        </w:rPr>
        <w:t>, ‘22</w:t>
      </w:r>
      <w:r w:rsidR="002F3F6C" w:rsidRPr="0041227B">
        <w:rPr>
          <w:rFonts w:ascii="Times New Roman" w:hAnsi="Times New Roman"/>
          <w:color w:val="000000"/>
          <w:sz w:val="20"/>
          <w:szCs w:val="20"/>
        </w:rPr>
        <w:t xml:space="preserve">; San Diego, CA ’11. </w:t>
      </w:r>
      <w:r w:rsidR="002F3F6C" w:rsidRPr="00543094">
        <w:rPr>
          <w:rFonts w:ascii="Times New Roman" w:hAnsi="Times New Roman"/>
          <w:color w:val="000000"/>
          <w:sz w:val="20"/>
          <w:szCs w:val="20"/>
          <w:lang w:val="es-MX"/>
        </w:rPr>
        <w:t xml:space="preserve">Orlando, FL </w:t>
      </w:r>
      <w:r w:rsidR="00170433">
        <w:rPr>
          <w:rFonts w:ascii="Times New Roman" w:hAnsi="Times New Roman"/>
          <w:color w:val="000000"/>
          <w:sz w:val="20"/>
          <w:szCs w:val="20"/>
          <w:lang w:val="es-MX"/>
        </w:rPr>
        <w:t>’</w:t>
      </w:r>
      <w:r w:rsidR="002F3F6C" w:rsidRPr="00543094">
        <w:rPr>
          <w:rFonts w:ascii="Times New Roman" w:hAnsi="Times New Roman"/>
          <w:color w:val="000000"/>
          <w:sz w:val="20"/>
          <w:szCs w:val="20"/>
          <w:lang w:val="es-MX"/>
        </w:rPr>
        <w:t>13</w:t>
      </w:r>
      <w:r w:rsidR="0042671B" w:rsidRPr="00543094">
        <w:rPr>
          <w:rFonts w:ascii="Times New Roman" w:hAnsi="Times New Roman"/>
          <w:color w:val="000000"/>
          <w:sz w:val="20"/>
          <w:szCs w:val="20"/>
          <w:lang w:val="es-MX"/>
        </w:rPr>
        <w:t>;</w:t>
      </w:r>
      <w:r w:rsidR="000B5DBA" w:rsidRPr="00543094">
        <w:rPr>
          <w:rFonts w:ascii="Times New Roman" w:hAnsi="Times New Roman"/>
          <w:color w:val="000000"/>
          <w:sz w:val="20"/>
          <w:szCs w:val="20"/>
          <w:lang w:val="es-MX"/>
        </w:rPr>
        <w:t xml:space="preserve"> </w:t>
      </w:r>
      <w:r w:rsidR="00954AF2" w:rsidRPr="00543094">
        <w:rPr>
          <w:rFonts w:ascii="Times New Roman" w:hAnsi="Times New Roman"/>
          <w:color w:val="000000"/>
          <w:sz w:val="20"/>
          <w:szCs w:val="20"/>
          <w:lang w:val="es-MX"/>
        </w:rPr>
        <w:t>P</w:t>
      </w:r>
      <w:r w:rsidR="00756A3D" w:rsidRPr="00543094">
        <w:rPr>
          <w:rFonts w:ascii="Times New Roman" w:hAnsi="Times New Roman"/>
          <w:color w:val="000000"/>
          <w:sz w:val="20"/>
          <w:szCs w:val="20"/>
          <w:lang w:val="es-MX"/>
        </w:rPr>
        <w:t>ala, CA</w:t>
      </w:r>
      <w:r w:rsidR="000B5DBA" w:rsidRPr="00543094">
        <w:rPr>
          <w:rFonts w:ascii="Times New Roman" w:hAnsi="Times New Roman"/>
          <w:color w:val="000000"/>
          <w:sz w:val="20"/>
          <w:szCs w:val="20"/>
          <w:lang w:val="es-MX"/>
        </w:rPr>
        <w:t xml:space="preserve"> </w:t>
      </w:r>
      <w:r w:rsidR="00170433">
        <w:rPr>
          <w:rFonts w:ascii="Times New Roman" w:hAnsi="Times New Roman"/>
          <w:color w:val="000000"/>
          <w:sz w:val="20"/>
          <w:szCs w:val="20"/>
          <w:lang w:val="es-MX"/>
        </w:rPr>
        <w:t>’</w:t>
      </w:r>
      <w:r w:rsidR="00954AF2" w:rsidRPr="00543094">
        <w:rPr>
          <w:rFonts w:ascii="Times New Roman" w:hAnsi="Times New Roman"/>
          <w:color w:val="000000"/>
          <w:sz w:val="20"/>
          <w:szCs w:val="20"/>
          <w:lang w:val="es-MX"/>
        </w:rPr>
        <w:t>14, ’16; Fredericksburg, VA</w:t>
      </w:r>
      <w:r w:rsidR="00543094">
        <w:rPr>
          <w:rFonts w:ascii="Times New Roman" w:hAnsi="Times New Roman"/>
          <w:color w:val="000000"/>
          <w:sz w:val="20"/>
          <w:szCs w:val="20"/>
          <w:lang w:val="es-MX"/>
        </w:rPr>
        <w:t xml:space="preserve"> ’17</w:t>
      </w:r>
      <w:r w:rsidR="00E42303">
        <w:rPr>
          <w:rFonts w:ascii="Times New Roman" w:hAnsi="Times New Roman"/>
          <w:color w:val="000000"/>
          <w:sz w:val="20"/>
          <w:szCs w:val="20"/>
          <w:lang w:val="es-MX"/>
        </w:rPr>
        <w:t>,21</w:t>
      </w:r>
      <w:r w:rsidR="00543094" w:rsidRPr="00543094">
        <w:rPr>
          <w:rFonts w:ascii="Times New Roman" w:hAnsi="Times New Roman"/>
          <w:color w:val="000000"/>
          <w:sz w:val="20"/>
          <w:szCs w:val="20"/>
          <w:lang w:val="es-MX"/>
        </w:rPr>
        <w:t>;</w:t>
      </w:r>
      <w:r w:rsidR="00543094">
        <w:rPr>
          <w:rFonts w:ascii="Times New Roman" w:hAnsi="Times New Roman"/>
          <w:color w:val="000000"/>
          <w:sz w:val="20"/>
          <w:szCs w:val="20"/>
          <w:lang w:val="es-MX"/>
        </w:rPr>
        <w:t xml:space="preserve"> San Diego, CA </w:t>
      </w:r>
      <w:r w:rsidR="00170433">
        <w:rPr>
          <w:rFonts w:ascii="Times New Roman" w:hAnsi="Times New Roman"/>
          <w:color w:val="000000"/>
          <w:sz w:val="20"/>
          <w:szCs w:val="20"/>
          <w:lang w:val="es-MX"/>
        </w:rPr>
        <w:t>’1</w:t>
      </w:r>
      <w:r w:rsidR="00543094">
        <w:rPr>
          <w:rFonts w:ascii="Times New Roman" w:hAnsi="Times New Roman"/>
          <w:color w:val="000000"/>
          <w:sz w:val="20"/>
          <w:szCs w:val="20"/>
          <w:lang w:val="es-MX"/>
        </w:rPr>
        <w:t>8</w:t>
      </w:r>
      <w:r w:rsidR="00EE5D8E">
        <w:rPr>
          <w:rFonts w:ascii="Times New Roman" w:hAnsi="Times New Roman"/>
          <w:color w:val="000000"/>
          <w:sz w:val="20"/>
          <w:szCs w:val="20"/>
          <w:lang w:val="es-MX"/>
        </w:rPr>
        <w:t xml:space="preserve">; San Antonio, TX </w:t>
      </w:r>
      <w:r w:rsidR="00170433">
        <w:rPr>
          <w:rFonts w:ascii="Times New Roman" w:hAnsi="Times New Roman"/>
          <w:color w:val="000000"/>
          <w:sz w:val="20"/>
          <w:szCs w:val="20"/>
          <w:lang w:val="es-MX"/>
        </w:rPr>
        <w:t>’</w:t>
      </w:r>
      <w:r w:rsidR="00EE5D8E">
        <w:rPr>
          <w:rFonts w:ascii="Times New Roman" w:hAnsi="Times New Roman"/>
          <w:color w:val="000000"/>
          <w:sz w:val="20"/>
          <w:szCs w:val="20"/>
          <w:lang w:val="es-MX"/>
        </w:rPr>
        <w:t>19</w:t>
      </w:r>
      <w:r w:rsidR="00E42303">
        <w:rPr>
          <w:rFonts w:ascii="Times New Roman" w:hAnsi="Times New Roman"/>
          <w:color w:val="000000"/>
          <w:sz w:val="20"/>
          <w:szCs w:val="20"/>
          <w:lang w:val="es-MX"/>
        </w:rPr>
        <w:t>.</w:t>
      </w:r>
    </w:p>
    <w:p w14:paraId="18729078" w14:textId="77777777" w:rsidR="00661652" w:rsidRPr="00543094" w:rsidRDefault="00661652" w:rsidP="0066165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  <w:lang w:val="es-MX"/>
        </w:rPr>
      </w:pPr>
    </w:p>
    <w:p w14:paraId="7E1D1578" w14:textId="77777777" w:rsidR="0041227B" w:rsidRPr="00543094" w:rsidRDefault="0041227B" w:rsidP="0066165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  <w:lang w:val="es-MX"/>
        </w:rPr>
      </w:pPr>
    </w:p>
    <w:p w14:paraId="3CCDA08B" w14:textId="77777777" w:rsidR="0041227B" w:rsidRPr="00543094" w:rsidRDefault="0041227B" w:rsidP="0066165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  <w:lang w:val="es-MX"/>
        </w:rPr>
      </w:pPr>
    </w:p>
    <w:p w14:paraId="3794C964" w14:textId="77777777" w:rsidR="0041227B" w:rsidRPr="00543094" w:rsidRDefault="0041227B" w:rsidP="00661652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color w:val="000000"/>
          <w:sz w:val="20"/>
          <w:szCs w:val="20"/>
          <w:lang w:val="es-MX"/>
        </w:rPr>
      </w:pPr>
    </w:p>
    <w:p w14:paraId="61FED373" w14:textId="781ECE71" w:rsidR="002F7734" w:rsidRDefault="000B3C52" w:rsidP="00E42303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B3C5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MCEA, </w:t>
      </w:r>
      <w:r w:rsidR="00E42303" w:rsidRPr="00E423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PO Box 279</w:t>
      </w:r>
      <w:r w:rsidR="00E423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="00E42303" w:rsidRPr="00E423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Beechgrove</w:t>
      </w:r>
      <w:proofErr w:type="spellEnd"/>
      <w:r w:rsidR="00E42303" w:rsidRPr="00E4230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, TN 37018-0279</w:t>
      </w:r>
    </w:p>
    <w:p w14:paraId="0802BF9E" w14:textId="77777777" w:rsidR="002F7734" w:rsidRDefault="002F7734" w:rsidP="00661652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C7DC5E5" w14:textId="77777777" w:rsidR="002F7734" w:rsidRDefault="002F7734" w:rsidP="00661652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931-307-9094</w:t>
      </w:r>
    </w:p>
    <w:p w14:paraId="301DD68E" w14:textId="77777777" w:rsidR="002F7734" w:rsidRDefault="002F7734" w:rsidP="00661652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03BCE2E0" w14:textId="77777777" w:rsidR="00DC751C" w:rsidRPr="0041227B" w:rsidRDefault="003A502C" w:rsidP="00661652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27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GET ALL THE DETAILS AT: </w:t>
      </w:r>
      <w:r w:rsidR="00DC751C" w:rsidRPr="0041227B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WWW.MARCORENGASN.ORG</w:t>
      </w:r>
    </w:p>
    <w:sectPr w:rsidR="00DC751C" w:rsidRPr="0041227B" w:rsidSect="00E053DC">
      <w:pgSz w:w="12240" w:h="15840"/>
      <w:pgMar w:top="288" w:right="43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154A"/>
    <w:multiLevelType w:val="hybridMultilevel"/>
    <w:tmpl w:val="F7E6D7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F157F5"/>
    <w:multiLevelType w:val="hybridMultilevel"/>
    <w:tmpl w:val="77AEF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0337812">
    <w:abstractNumId w:val="1"/>
  </w:num>
  <w:num w:numId="2" w16cid:durableId="12635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2C"/>
    <w:rsid w:val="00017296"/>
    <w:rsid w:val="00025B20"/>
    <w:rsid w:val="00037CA2"/>
    <w:rsid w:val="0005607F"/>
    <w:rsid w:val="000B3C52"/>
    <w:rsid w:val="000B5DBA"/>
    <w:rsid w:val="000C125B"/>
    <w:rsid w:val="00107B7C"/>
    <w:rsid w:val="00124B78"/>
    <w:rsid w:val="00170433"/>
    <w:rsid w:val="001F464A"/>
    <w:rsid w:val="00207000"/>
    <w:rsid w:val="002B1E0E"/>
    <w:rsid w:val="002D4702"/>
    <w:rsid w:val="002F3F6C"/>
    <w:rsid w:val="002F7734"/>
    <w:rsid w:val="00345FD4"/>
    <w:rsid w:val="003A502C"/>
    <w:rsid w:val="003C0CBC"/>
    <w:rsid w:val="003E5DB8"/>
    <w:rsid w:val="0041227B"/>
    <w:rsid w:val="0042671B"/>
    <w:rsid w:val="00427761"/>
    <w:rsid w:val="004E3836"/>
    <w:rsid w:val="00513176"/>
    <w:rsid w:val="0054239F"/>
    <w:rsid w:val="00543094"/>
    <w:rsid w:val="005911EF"/>
    <w:rsid w:val="005F258E"/>
    <w:rsid w:val="00601389"/>
    <w:rsid w:val="00605BA2"/>
    <w:rsid w:val="00661652"/>
    <w:rsid w:val="00665E5F"/>
    <w:rsid w:val="006846E6"/>
    <w:rsid w:val="006944A8"/>
    <w:rsid w:val="007327A3"/>
    <w:rsid w:val="00756A3D"/>
    <w:rsid w:val="00796E4E"/>
    <w:rsid w:val="007A099F"/>
    <w:rsid w:val="00800EFC"/>
    <w:rsid w:val="00831E44"/>
    <w:rsid w:val="008F419E"/>
    <w:rsid w:val="00920D93"/>
    <w:rsid w:val="00940771"/>
    <w:rsid w:val="00954AF2"/>
    <w:rsid w:val="009D1732"/>
    <w:rsid w:val="00A03E9C"/>
    <w:rsid w:val="00A16459"/>
    <w:rsid w:val="00A951D4"/>
    <w:rsid w:val="00AC06BC"/>
    <w:rsid w:val="00AE6073"/>
    <w:rsid w:val="00B04C29"/>
    <w:rsid w:val="00B838CE"/>
    <w:rsid w:val="00C04E4C"/>
    <w:rsid w:val="00C5686D"/>
    <w:rsid w:val="00CE2A9E"/>
    <w:rsid w:val="00CE6431"/>
    <w:rsid w:val="00CF7B71"/>
    <w:rsid w:val="00D27074"/>
    <w:rsid w:val="00DA21D9"/>
    <w:rsid w:val="00DC751C"/>
    <w:rsid w:val="00DF10B2"/>
    <w:rsid w:val="00E053DC"/>
    <w:rsid w:val="00E42303"/>
    <w:rsid w:val="00EA094B"/>
    <w:rsid w:val="00EB22E1"/>
    <w:rsid w:val="00EC07C1"/>
    <w:rsid w:val="00EC55AE"/>
    <w:rsid w:val="00EE5D8E"/>
    <w:rsid w:val="00F039F9"/>
    <w:rsid w:val="00F07F0F"/>
    <w:rsid w:val="00F11AC1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530C"/>
  <w15:docId w15:val="{D67A11AB-4128-4E0F-A5C9-24AFEEA5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0E"/>
    <w:pPr>
      <w:spacing w:after="200"/>
      <w:ind w:left="720" w:hanging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0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C75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9F9"/>
    <w:pPr>
      <w:overflowPunct w:val="0"/>
      <w:autoSpaceDE w:val="0"/>
      <w:autoSpaceDN w:val="0"/>
      <w:adjustRightInd w:val="0"/>
      <w:spacing w:after="0"/>
      <w:ind w:firstLine="0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F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Marapoti Associates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</dc:creator>
  <cp:lastModifiedBy>ken frantz</cp:lastModifiedBy>
  <cp:revision>2</cp:revision>
  <cp:lastPrinted>2015-09-17T11:16:00Z</cp:lastPrinted>
  <dcterms:created xsi:type="dcterms:W3CDTF">2022-05-18T19:24:00Z</dcterms:created>
  <dcterms:modified xsi:type="dcterms:W3CDTF">2022-05-18T19:24:00Z</dcterms:modified>
</cp:coreProperties>
</file>